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656ACF" w:rsidRPr="006D2586" w:rsidRDefault="00656ACF" w:rsidP="00656ACF">
      <w:pPr>
        <w:tabs>
          <w:tab w:val="left" w:pos="90"/>
          <w:tab w:val="left" w:pos="720"/>
          <w:tab w:val="left" w:pos="1080"/>
          <w:tab w:val="left" w:pos="2250"/>
        </w:tabs>
        <w:rPr>
          <w:rFonts w:ascii="Cachet Medium" w:hAnsi="Cachet Medium"/>
          <w:szCs w:val="24"/>
        </w:rPr>
      </w:pPr>
    </w:p>
    <w:p w:rsidR="00656ACF" w:rsidRPr="006D2586" w:rsidRDefault="00656ACF" w:rsidP="00656ACF">
      <w:pPr>
        <w:tabs>
          <w:tab w:val="left" w:pos="270"/>
          <w:tab w:val="left" w:pos="720"/>
          <w:tab w:val="left" w:pos="1080"/>
          <w:tab w:val="left" w:pos="2250"/>
        </w:tabs>
        <w:rPr>
          <w:rFonts w:ascii="Cachet Medium" w:hAnsi="Cachet Medium"/>
          <w:b/>
          <w:szCs w:val="24"/>
          <w:u w:val="single"/>
        </w:rPr>
      </w:pPr>
      <w:r w:rsidRPr="006D2586">
        <w:rPr>
          <w:rFonts w:ascii="Cachet Medium" w:hAnsi="Cachet Medium"/>
          <w:b/>
          <w:noProof/>
          <w:szCs w:val="24"/>
          <w:u w:val="single"/>
        </w:rPr>
        <w:drawing>
          <wp:inline distT="0" distB="0" distL="0" distR="0" wp14:anchorId="2491190E" wp14:editId="6D7B011B">
            <wp:extent cx="297180" cy="236116"/>
            <wp:effectExtent l="0" t="0" r="7620" b="0"/>
            <wp:docPr id="67" name="Picture 67" descr="New blue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New blue logo"/>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300816" cy="239004"/>
                    </a:xfrm>
                    <a:prstGeom prst="rect">
                      <a:avLst/>
                    </a:prstGeom>
                    <a:noFill/>
                    <a:ln>
                      <a:noFill/>
                    </a:ln>
                  </pic:spPr>
                </pic:pic>
              </a:graphicData>
            </a:graphic>
          </wp:inline>
        </w:drawing>
      </w:r>
      <w:r w:rsidRPr="006D2586">
        <w:rPr>
          <w:rFonts w:ascii="Cachet Medium" w:hAnsi="Cachet Medium"/>
          <w:b/>
          <w:szCs w:val="24"/>
          <w:u w:val="single"/>
        </w:rPr>
        <w:t>CODE OF ETHICAL PRACTICE AND RELATIONSHIPS</w:t>
      </w:r>
    </w:p>
    <w:p w:rsidR="00656ACF" w:rsidRPr="006D2586" w:rsidRDefault="00656ACF" w:rsidP="00656ACF">
      <w:pPr>
        <w:tabs>
          <w:tab w:val="left" w:pos="270"/>
          <w:tab w:val="left" w:pos="720"/>
          <w:tab w:val="left" w:pos="1080"/>
          <w:tab w:val="left" w:pos="2250"/>
        </w:tabs>
        <w:ind w:left="720"/>
        <w:jc w:val="both"/>
        <w:rPr>
          <w:rFonts w:ascii="Cachet Medium" w:hAnsi="Cachet Medium"/>
          <w:szCs w:val="24"/>
        </w:rPr>
      </w:pPr>
      <w:r w:rsidRPr="006D2586">
        <w:rPr>
          <w:rFonts w:ascii="Cachet Medium" w:hAnsi="Cachet Medium"/>
          <w:szCs w:val="24"/>
        </w:rPr>
        <w:t xml:space="preserve">The Tuscarawas County YMCA will be bound by the code of ethical practices and relationships of the Association of Professional Directors of the YMCA of the USA. The issues of appropriate behavior among employees and participants are as important as it has ever been.  Given increasing awareness of child abuse and concern for potential sexual harassment among employees and participants, the following are guidelines and the YMCA Child Abuse Prevention Plan for Staff &amp; Volunteers will guide </w:t>
      </w:r>
      <w:r w:rsidRPr="006D2586">
        <w:rPr>
          <w:rFonts w:ascii="Cachet Medium" w:hAnsi="Cachet Medium"/>
          <w:strike/>
          <w:szCs w:val="24"/>
        </w:rPr>
        <w:t>for</w:t>
      </w:r>
      <w:r w:rsidRPr="006D2586">
        <w:rPr>
          <w:rFonts w:ascii="Cachet Medium" w:hAnsi="Cachet Medium"/>
          <w:szCs w:val="24"/>
        </w:rPr>
        <w:t xml:space="preserve"> employee conduct and behavior:</w:t>
      </w:r>
    </w:p>
    <w:p w:rsidR="00656ACF" w:rsidRPr="006D2586" w:rsidRDefault="00656ACF" w:rsidP="00656ACF">
      <w:pPr>
        <w:tabs>
          <w:tab w:val="left" w:pos="270"/>
          <w:tab w:val="left" w:pos="720"/>
          <w:tab w:val="left" w:pos="1080"/>
          <w:tab w:val="left" w:pos="2250"/>
        </w:tabs>
        <w:ind w:left="1530" w:hanging="540"/>
        <w:jc w:val="both"/>
        <w:rPr>
          <w:rFonts w:ascii="Cachet Medium" w:hAnsi="Cachet Medium"/>
          <w:szCs w:val="24"/>
        </w:rPr>
      </w:pPr>
      <w:r w:rsidRPr="006D2586">
        <w:rPr>
          <w:rFonts w:ascii="Cachet Medium" w:hAnsi="Cachet Medium"/>
          <w:szCs w:val="24"/>
        </w:rPr>
        <w:tab/>
        <w:t>1.  During YMCA programs, staff members and volunteers should never be alone with a single child, out-of- sight or unobserved by other staff.</w:t>
      </w:r>
    </w:p>
    <w:p w:rsidR="00656ACF" w:rsidRPr="006D2586" w:rsidRDefault="00656ACF" w:rsidP="00656ACF">
      <w:pPr>
        <w:tabs>
          <w:tab w:val="left" w:pos="270"/>
          <w:tab w:val="left" w:pos="720"/>
          <w:tab w:val="left" w:pos="1080"/>
          <w:tab w:val="left" w:pos="2250"/>
        </w:tabs>
        <w:ind w:left="1530" w:hanging="540"/>
        <w:jc w:val="both"/>
        <w:rPr>
          <w:rFonts w:ascii="Cachet Medium" w:hAnsi="Cachet Medium"/>
          <w:szCs w:val="24"/>
        </w:rPr>
      </w:pPr>
      <w:r w:rsidRPr="006D2586">
        <w:rPr>
          <w:rFonts w:ascii="Cachet Medium" w:hAnsi="Cachet Medium"/>
          <w:szCs w:val="24"/>
        </w:rPr>
        <w:tab/>
        <w:t xml:space="preserve">2. </w:t>
      </w:r>
      <w:r w:rsidRPr="006D2586">
        <w:rPr>
          <w:rFonts w:ascii="Cachet Medium" w:hAnsi="Cachet Medium"/>
          <w:szCs w:val="24"/>
        </w:rPr>
        <w:tab/>
        <w:t>When counseling children, an observer (staff or volunteer) should join with the counseling employee or volunteer. If this is not possible, keep the counseling session (conversation) in the open where it can be viewed by others.</w:t>
      </w:r>
    </w:p>
    <w:p w:rsidR="00656ACF" w:rsidRPr="006D2586" w:rsidRDefault="00656ACF" w:rsidP="00656ACF">
      <w:pPr>
        <w:tabs>
          <w:tab w:val="left" w:pos="270"/>
          <w:tab w:val="left" w:pos="630"/>
          <w:tab w:val="left" w:pos="1080"/>
          <w:tab w:val="left" w:pos="1530"/>
          <w:tab w:val="left" w:pos="2250"/>
        </w:tabs>
        <w:ind w:left="1530" w:hanging="540"/>
        <w:jc w:val="both"/>
        <w:rPr>
          <w:rFonts w:ascii="Cachet Medium" w:hAnsi="Cachet Medium"/>
          <w:szCs w:val="24"/>
        </w:rPr>
      </w:pPr>
      <w:r w:rsidRPr="006D2586">
        <w:rPr>
          <w:rFonts w:ascii="Cachet Medium" w:hAnsi="Cachet Medium"/>
          <w:szCs w:val="24"/>
        </w:rPr>
        <w:t xml:space="preserve">3.  </w:t>
      </w:r>
      <w:r w:rsidRPr="006D2586">
        <w:rPr>
          <w:rFonts w:ascii="Cachet Medium" w:hAnsi="Cachet Medium"/>
          <w:szCs w:val="24"/>
        </w:rPr>
        <w:tab/>
        <w:t>Employees and volunteers are to refrain from the use of offensive language, innuendoes, physical contact, or behavior, including sexual harassment or intimidation, to members, fellow employees, volunteers, or other participants in YMCA programs or activities.</w:t>
      </w:r>
    </w:p>
    <w:p w:rsidR="00656ACF" w:rsidRPr="006D2586" w:rsidRDefault="00656ACF" w:rsidP="00656ACF">
      <w:pPr>
        <w:tabs>
          <w:tab w:val="left" w:pos="270"/>
          <w:tab w:val="left" w:pos="630"/>
          <w:tab w:val="left" w:pos="1080"/>
          <w:tab w:val="left" w:pos="2250"/>
        </w:tabs>
        <w:ind w:left="1530" w:hanging="540"/>
        <w:jc w:val="both"/>
        <w:rPr>
          <w:rFonts w:ascii="Cachet Medium" w:hAnsi="Cachet Medium"/>
          <w:szCs w:val="24"/>
        </w:rPr>
      </w:pPr>
      <w:r w:rsidRPr="006D2586">
        <w:rPr>
          <w:rFonts w:ascii="Cachet Medium" w:hAnsi="Cachet Medium"/>
          <w:szCs w:val="24"/>
        </w:rPr>
        <w:t xml:space="preserve">4.  </w:t>
      </w:r>
      <w:r w:rsidRPr="006D2586">
        <w:rPr>
          <w:rFonts w:ascii="Cachet Medium" w:hAnsi="Cachet Medium"/>
          <w:szCs w:val="24"/>
        </w:rPr>
        <w:tab/>
        <w:t>Staff may not be alone with children they meet in YMCA programs outside of the YMCA.  This includes babysitting, sleepovers, and inviting children to your home unless one the following conditions exists.</w:t>
      </w:r>
    </w:p>
    <w:p w:rsidR="00656ACF" w:rsidRPr="006D2586" w:rsidRDefault="00656ACF" w:rsidP="00656ACF">
      <w:pPr>
        <w:tabs>
          <w:tab w:val="left" w:pos="270"/>
          <w:tab w:val="left" w:pos="720"/>
          <w:tab w:val="left" w:pos="1080"/>
          <w:tab w:val="left" w:pos="1890"/>
          <w:tab w:val="left" w:pos="2250"/>
        </w:tabs>
        <w:ind w:left="2160" w:hanging="1440"/>
        <w:jc w:val="both"/>
        <w:rPr>
          <w:rFonts w:ascii="Cachet Medium" w:hAnsi="Cachet Medium"/>
          <w:szCs w:val="24"/>
        </w:rPr>
      </w:pPr>
      <w:r w:rsidRPr="006D2586">
        <w:rPr>
          <w:rFonts w:ascii="Cachet Medium" w:hAnsi="Cachet Medium"/>
          <w:szCs w:val="24"/>
        </w:rPr>
        <w:tab/>
      </w:r>
      <w:r w:rsidRPr="006D2586">
        <w:rPr>
          <w:rFonts w:ascii="Cachet Medium" w:hAnsi="Cachet Medium"/>
          <w:szCs w:val="24"/>
        </w:rPr>
        <w:tab/>
        <w:t xml:space="preserve">a. </w:t>
      </w:r>
      <w:r w:rsidRPr="006D2586">
        <w:rPr>
          <w:rFonts w:ascii="Cachet Medium" w:hAnsi="Cachet Medium"/>
          <w:szCs w:val="24"/>
        </w:rPr>
        <w:tab/>
        <w:t>You and the child’s family or guardians have a relationship that predates your employment or volunteer position at the YMCA.</w:t>
      </w:r>
    </w:p>
    <w:p w:rsidR="00656ACF" w:rsidRPr="006D2586" w:rsidRDefault="00656ACF" w:rsidP="00656ACF">
      <w:pPr>
        <w:tabs>
          <w:tab w:val="left" w:pos="270"/>
          <w:tab w:val="left" w:pos="720"/>
          <w:tab w:val="left" w:pos="1080"/>
          <w:tab w:val="left" w:pos="1890"/>
        </w:tabs>
        <w:ind w:left="2160" w:hanging="540"/>
        <w:jc w:val="both"/>
        <w:rPr>
          <w:rFonts w:ascii="Cachet Medium" w:hAnsi="Cachet Medium"/>
          <w:szCs w:val="24"/>
        </w:rPr>
      </w:pPr>
      <w:r w:rsidRPr="006D2586">
        <w:rPr>
          <w:rFonts w:ascii="Cachet Medium" w:hAnsi="Cachet Medium"/>
          <w:szCs w:val="24"/>
        </w:rPr>
        <w:tab/>
        <w:t>b. You and the child’s family or guardians have a relationship that predates the child’s enrollment in a YMCA program.</w:t>
      </w:r>
    </w:p>
    <w:p w:rsidR="00656ACF" w:rsidRPr="006D2586" w:rsidRDefault="00656ACF" w:rsidP="00656ACF">
      <w:pPr>
        <w:tabs>
          <w:tab w:val="left" w:pos="270"/>
          <w:tab w:val="left" w:pos="720"/>
          <w:tab w:val="left" w:pos="1080"/>
          <w:tab w:val="left" w:pos="1890"/>
        </w:tabs>
        <w:ind w:left="1530" w:hanging="540"/>
        <w:jc w:val="both"/>
        <w:rPr>
          <w:rFonts w:ascii="Cachet Medium" w:hAnsi="Cachet Medium"/>
          <w:szCs w:val="24"/>
        </w:rPr>
      </w:pPr>
      <w:r w:rsidRPr="006D2586">
        <w:rPr>
          <w:rFonts w:ascii="Cachet Medium" w:hAnsi="Cachet Medium"/>
          <w:szCs w:val="24"/>
        </w:rPr>
        <w:tab/>
      </w:r>
      <w:r w:rsidRPr="006D2586">
        <w:rPr>
          <w:rFonts w:ascii="Cachet Medium" w:hAnsi="Cachet Medium"/>
          <w:szCs w:val="24"/>
        </w:rPr>
        <w:tab/>
      </w:r>
      <w:r w:rsidRPr="006D2586">
        <w:rPr>
          <w:rFonts w:ascii="Cachet Medium" w:hAnsi="Cachet Medium"/>
          <w:szCs w:val="24"/>
        </w:rPr>
        <w:tab/>
        <w:t>c. You and the child or child’s family or guardians are related.</w:t>
      </w:r>
    </w:p>
    <w:p w:rsidR="00656ACF" w:rsidRPr="006D2586" w:rsidRDefault="00656ACF" w:rsidP="00656ACF">
      <w:pPr>
        <w:tabs>
          <w:tab w:val="left" w:pos="270"/>
          <w:tab w:val="left" w:pos="630"/>
          <w:tab w:val="left" w:pos="1080"/>
          <w:tab w:val="left" w:pos="2250"/>
        </w:tabs>
        <w:ind w:left="1530" w:hanging="540"/>
        <w:jc w:val="both"/>
        <w:rPr>
          <w:rFonts w:ascii="Cachet Medium" w:hAnsi="Cachet Medium"/>
          <w:szCs w:val="24"/>
        </w:rPr>
      </w:pPr>
      <w:r w:rsidRPr="006D2586">
        <w:rPr>
          <w:rFonts w:ascii="Cachet Medium" w:hAnsi="Cachet Medium"/>
          <w:szCs w:val="24"/>
        </w:rPr>
        <w:tab/>
        <w:t>5.  Staff shall not interact with children under the age of 18, whom they have become acquainted with through YMCA programs and activities, through, but not limited to, online services such as Facebook, Link</w:t>
      </w:r>
      <w:r w:rsidR="00B86EE3">
        <w:rPr>
          <w:rFonts w:ascii="Cachet Medium" w:hAnsi="Cachet Medium"/>
          <w:szCs w:val="24"/>
        </w:rPr>
        <w:t>edi</w:t>
      </w:r>
      <w:bookmarkStart w:id="0" w:name="_GoBack"/>
      <w:bookmarkEnd w:id="0"/>
      <w:r w:rsidRPr="006D2586">
        <w:rPr>
          <w:rFonts w:ascii="Cachet Medium" w:hAnsi="Cachet Medium"/>
          <w:szCs w:val="24"/>
        </w:rPr>
        <w:t xml:space="preserve">n, Twitter, or other similar chatrooms or interactive services.   </w:t>
      </w:r>
    </w:p>
    <w:p w:rsidR="00656ACF" w:rsidRPr="006D2586" w:rsidRDefault="00656ACF" w:rsidP="00656ACF">
      <w:pPr>
        <w:tabs>
          <w:tab w:val="left" w:pos="270"/>
          <w:tab w:val="left" w:pos="720"/>
          <w:tab w:val="left" w:pos="1080"/>
          <w:tab w:val="left" w:pos="2250"/>
        </w:tabs>
        <w:ind w:left="1530" w:hanging="540"/>
        <w:jc w:val="both"/>
        <w:rPr>
          <w:rFonts w:ascii="Cachet Medium" w:hAnsi="Cachet Medium"/>
          <w:szCs w:val="24"/>
        </w:rPr>
      </w:pPr>
      <w:r w:rsidRPr="006D2586">
        <w:rPr>
          <w:rFonts w:ascii="Cachet Medium" w:hAnsi="Cachet Medium"/>
          <w:szCs w:val="24"/>
        </w:rPr>
        <w:tab/>
        <w:t>6.  Anyone observing any inappropriate behavior, conduct, or abuse as noted above, or which they believe to be inappropriate, should report it to their supervisor and/or the Executive Director.</w:t>
      </w:r>
    </w:p>
    <w:p w:rsidR="00656ACF" w:rsidRPr="006D2586" w:rsidRDefault="00656ACF" w:rsidP="00656ACF">
      <w:pPr>
        <w:tabs>
          <w:tab w:val="left" w:pos="270"/>
          <w:tab w:val="left" w:pos="720"/>
          <w:tab w:val="left" w:pos="1080"/>
          <w:tab w:val="left" w:pos="2250"/>
        </w:tabs>
        <w:jc w:val="both"/>
        <w:rPr>
          <w:rFonts w:ascii="Cachet Medium" w:hAnsi="Cachet Medium"/>
          <w:b/>
          <w:szCs w:val="24"/>
        </w:rPr>
      </w:pPr>
      <w:r w:rsidRPr="006D2586">
        <w:rPr>
          <w:rFonts w:ascii="Cachet Medium" w:hAnsi="Cachet Medium"/>
          <w:b/>
          <w:szCs w:val="24"/>
        </w:rPr>
        <w:tab/>
        <w:t>Sanctions</w:t>
      </w:r>
    </w:p>
    <w:p w:rsidR="00656ACF" w:rsidRPr="006D2586" w:rsidRDefault="00656ACF" w:rsidP="00656ACF">
      <w:pPr>
        <w:tabs>
          <w:tab w:val="left" w:pos="270"/>
          <w:tab w:val="left" w:pos="720"/>
          <w:tab w:val="left" w:pos="1080"/>
          <w:tab w:val="left" w:pos="2250"/>
        </w:tabs>
        <w:ind w:left="720"/>
        <w:jc w:val="both"/>
        <w:rPr>
          <w:rFonts w:ascii="Cachet Medium" w:hAnsi="Cachet Medium"/>
          <w:szCs w:val="24"/>
        </w:rPr>
      </w:pPr>
      <w:r w:rsidRPr="006D2586">
        <w:rPr>
          <w:rFonts w:ascii="Cachet Medium" w:hAnsi="Cachet Medium"/>
          <w:szCs w:val="24"/>
        </w:rPr>
        <w:t>A violation by an employee or volunteer of any of these guidelines will result in sanctions against said employee or volunteer up to and including immediate termination.</w:t>
      </w:r>
    </w:p>
    <w:p w:rsidR="00656ACF" w:rsidRPr="006D2586" w:rsidRDefault="00656ACF" w:rsidP="00656ACF">
      <w:pPr>
        <w:tabs>
          <w:tab w:val="left" w:pos="270"/>
          <w:tab w:val="left" w:pos="720"/>
          <w:tab w:val="left" w:pos="1080"/>
          <w:tab w:val="left" w:pos="2250"/>
        </w:tabs>
        <w:jc w:val="both"/>
        <w:rPr>
          <w:rFonts w:ascii="Cachet Medium" w:hAnsi="Cachet Medium"/>
          <w:b/>
          <w:szCs w:val="24"/>
        </w:rPr>
      </w:pPr>
      <w:r w:rsidRPr="006D2586">
        <w:rPr>
          <w:rFonts w:ascii="Cachet Medium" w:hAnsi="Cachet Medium"/>
          <w:b/>
          <w:szCs w:val="24"/>
        </w:rPr>
        <w:tab/>
      </w:r>
      <w:r w:rsidRPr="006D2586">
        <w:rPr>
          <w:rFonts w:ascii="Cachet Medium" w:hAnsi="Cachet Medium"/>
          <w:b/>
          <w:szCs w:val="24"/>
        </w:rPr>
        <w:tab/>
      </w:r>
    </w:p>
    <w:p w:rsidR="00656ACF" w:rsidRPr="006D2586" w:rsidRDefault="00656ACF" w:rsidP="00656ACF">
      <w:pPr>
        <w:tabs>
          <w:tab w:val="left" w:pos="270"/>
          <w:tab w:val="left" w:pos="720"/>
          <w:tab w:val="left" w:pos="1080"/>
          <w:tab w:val="left" w:pos="2250"/>
        </w:tabs>
        <w:jc w:val="both"/>
        <w:rPr>
          <w:rFonts w:ascii="Cachet Medium" w:hAnsi="Cachet Medium"/>
          <w:b/>
          <w:szCs w:val="24"/>
        </w:rPr>
      </w:pPr>
      <w:r w:rsidRPr="006D2586">
        <w:rPr>
          <w:rFonts w:ascii="Cachet Medium" w:hAnsi="Cachet Medium"/>
          <w:b/>
          <w:szCs w:val="24"/>
        </w:rPr>
        <w:tab/>
        <w:t>Acceptable Forms of Nonverbal Communication</w:t>
      </w:r>
    </w:p>
    <w:p w:rsidR="00656ACF" w:rsidRPr="006D2586" w:rsidRDefault="00656ACF" w:rsidP="00656ACF">
      <w:pPr>
        <w:tabs>
          <w:tab w:val="left" w:pos="270"/>
          <w:tab w:val="left" w:pos="720"/>
          <w:tab w:val="left" w:pos="1080"/>
          <w:tab w:val="left" w:pos="2250"/>
          <w:tab w:val="left" w:pos="3240"/>
        </w:tabs>
        <w:ind w:left="720"/>
        <w:jc w:val="both"/>
        <w:rPr>
          <w:rFonts w:ascii="Cachet Medium" w:hAnsi="Cachet Medium"/>
          <w:szCs w:val="24"/>
        </w:rPr>
      </w:pPr>
      <w:r w:rsidRPr="006D2586">
        <w:rPr>
          <w:rFonts w:ascii="Cachet Medium" w:hAnsi="Cachet Medium"/>
          <w:szCs w:val="24"/>
        </w:rPr>
        <w:t>In working with children, the following, under appropriate conditions, may be permissible forms of nonverbal communication.</w:t>
      </w:r>
    </w:p>
    <w:p w:rsidR="00656ACF" w:rsidRDefault="00656ACF" w:rsidP="00656ACF">
      <w:pPr>
        <w:tabs>
          <w:tab w:val="left" w:pos="720"/>
          <w:tab w:val="left" w:pos="1350"/>
          <w:tab w:val="left" w:pos="2250"/>
          <w:tab w:val="left" w:pos="3240"/>
          <w:tab w:val="left" w:pos="6480"/>
        </w:tabs>
        <w:jc w:val="both"/>
        <w:rPr>
          <w:rFonts w:ascii="Cachet Medium" w:hAnsi="Cachet Medium"/>
          <w:szCs w:val="24"/>
        </w:rPr>
      </w:pPr>
    </w:p>
    <w:p w:rsidR="00656ACF" w:rsidRDefault="00656ACF" w:rsidP="00656ACF">
      <w:pPr>
        <w:tabs>
          <w:tab w:val="left" w:pos="720"/>
          <w:tab w:val="left" w:pos="1350"/>
          <w:tab w:val="left" w:pos="2250"/>
          <w:tab w:val="left" w:pos="3240"/>
          <w:tab w:val="left" w:pos="6480"/>
        </w:tabs>
        <w:jc w:val="both"/>
        <w:rPr>
          <w:rFonts w:ascii="Cachet Medium" w:hAnsi="Cachet Medium"/>
          <w:szCs w:val="24"/>
        </w:rPr>
      </w:pPr>
    </w:p>
    <w:p w:rsidR="00656ACF" w:rsidRPr="006D2586" w:rsidRDefault="00656ACF" w:rsidP="00656ACF">
      <w:pPr>
        <w:tabs>
          <w:tab w:val="left" w:pos="720"/>
          <w:tab w:val="left" w:pos="1350"/>
          <w:tab w:val="left" w:pos="2250"/>
          <w:tab w:val="left" w:pos="3240"/>
          <w:tab w:val="left" w:pos="5760"/>
        </w:tabs>
        <w:ind w:left="720"/>
        <w:rPr>
          <w:rFonts w:ascii="Cachet Medium" w:hAnsi="Cachet Medium"/>
          <w:szCs w:val="24"/>
        </w:rPr>
      </w:pPr>
      <w:r w:rsidRPr="006D2586">
        <w:rPr>
          <w:rFonts w:ascii="Cachet Medium" w:hAnsi="Cachet Medium"/>
          <w:szCs w:val="24"/>
        </w:rPr>
        <w:t>1.  Hand to Shoulder Contact</w:t>
      </w:r>
      <w:r w:rsidRPr="006D2586">
        <w:rPr>
          <w:rFonts w:ascii="Cachet Medium" w:hAnsi="Cachet Medium"/>
          <w:szCs w:val="24"/>
        </w:rPr>
        <w:tab/>
        <w:t>5. Thumbs up</w:t>
      </w:r>
      <w:r w:rsidRPr="006D2586">
        <w:rPr>
          <w:rFonts w:ascii="Cachet Medium" w:hAnsi="Cachet Medium"/>
          <w:szCs w:val="24"/>
        </w:rPr>
        <w:tab/>
      </w:r>
    </w:p>
    <w:p w:rsidR="00656ACF" w:rsidRPr="006D2586" w:rsidRDefault="00656ACF" w:rsidP="00656ACF">
      <w:pPr>
        <w:tabs>
          <w:tab w:val="left" w:pos="720"/>
          <w:tab w:val="left" w:pos="1350"/>
          <w:tab w:val="left" w:pos="2250"/>
          <w:tab w:val="left" w:pos="3240"/>
          <w:tab w:val="left" w:pos="5760"/>
        </w:tabs>
        <w:ind w:left="720"/>
        <w:rPr>
          <w:rFonts w:ascii="Cachet Medium" w:hAnsi="Cachet Medium"/>
          <w:szCs w:val="24"/>
        </w:rPr>
      </w:pPr>
      <w:r w:rsidRPr="006D2586">
        <w:rPr>
          <w:rFonts w:ascii="Cachet Medium" w:hAnsi="Cachet Medium"/>
          <w:szCs w:val="24"/>
        </w:rPr>
        <w:t>2.  “High Five’s”</w:t>
      </w:r>
      <w:r w:rsidRPr="006D2586">
        <w:rPr>
          <w:rFonts w:ascii="Cachet Medium" w:hAnsi="Cachet Medium"/>
          <w:szCs w:val="24"/>
        </w:rPr>
        <w:tab/>
      </w:r>
      <w:r w:rsidRPr="006D2586">
        <w:rPr>
          <w:rFonts w:ascii="Cachet Medium" w:hAnsi="Cachet Medium"/>
          <w:szCs w:val="24"/>
        </w:rPr>
        <w:tab/>
        <w:t>6.  Rustling of Hair or Pats on the Head</w:t>
      </w:r>
      <w:r w:rsidRPr="006D2586">
        <w:rPr>
          <w:rFonts w:ascii="Cachet Medium" w:hAnsi="Cachet Medium"/>
          <w:szCs w:val="24"/>
        </w:rPr>
        <w:tab/>
      </w:r>
      <w:r w:rsidRPr="006D2586">
        <w:rPr>
          <w:rFonts w:ascii="Cachet Medium" w:hAnsi="Cachet Medium"/>
          <w:szCs w:val="24"/>
        </w:rPr>
        <w:tab/>
      </w:r>
    </w:p>
    <w:p w:rsidR="00656ACF" w:rsidRPr="006D2586" w:rsidRDefault="00656ACF" w:rsidP="00656ACF">
      <w:pPr>
        <w:tabs>
          <w:tab w:val="left" w:pos="720"/>
          <w:tab w:val="left" w:pos="1350"/>
          <w:tab w:val="left" w:pos="2250"/>
          <w:tab w:val="left" w:pos="3240"/>
          <w:tab w:val="left" w:pos="5760"/>
        </w:tabs>
        <w:rPr>
          <w:rFonts w:ascii="Cachet Medium" w:hAnsi="Cachet Medium"/>
          <w:szCs w:val="24"/>
        </w:rPr>
      </w:pPr>
      <w:r w:rsidRPr="006D2586">
        <w:rPr>
          <w:rFonts w:ascii="Cachet Medium" w:hAnsi="Cachet Medium"/>
          <w:szCs w:val="24"/>
        </w:rPr>
        <w:tab/>
        <w:t>3.  Side by Side Hugs</w:t>
      </w:r>
      <w:r w:rsidRPr="006D2586">
        <w:rPr>
          <w:rFonts w:ascii="Cachet Medium" w:hAnsi="Cachet Medium"/>
          <w:szCs w:val="24"/>
        </w:rPr>
        <w:tab/>
      </w:r>
      <w:r w:rsidRPr="006D2586">
        <w:rPr>
          <w:rFonts w:ascii="Cachet Medium" w:hAnsi="Cachet Medium"/>
          <w:szCs w:val="24"/>
        </w:rPr>
        <w:tab/>
        <w:t>7.  Hand Shakes</w:t>
      </w:r>
    </w:p>
    <w:p w:rsidR="00656ACF" w:rsidRPr="006D2586" w:rsidRDefault="00656ACF" w:rsidP="00656ACF">
      <w:pPr>
        <w:tabs>
          <w:tab w:val="left" w:pos="720"/>
          <w:tab w:val="left" w:pos="1350"/>
          <w:tab w:val="left" w:pos="2250"/>
          <w:tab w:val="left" w:pos="3240"/>
          <w:tab w:val="left" w:pos="5760"/>
        </w:tabs>
        <w:rPr>
          <w:rFonts w:ascii="Cachet Medium" w:hAnsi="Cachet Medium"/>
          <w:szCs w:val="24"/>
        </w:rPr>
      </w:pPr>
      <w:r w:rsidRPr="006D2586">
        <w:rPr>
          <w:rFonts w:ascii="Cachet Medium" w:hAnsi="Cachet Medium"/>
          <w:szCs w:val="24"/>
        </w:rPr>
        <w:tab/>
        <w:t>4.  Smiles</w:t>
      </w:r>
      <w:r w:rsidRPr="006D2586">
        <w:rPr>
          <w:rFonts w:ascii="Cachet Medium" w:hAnsi="Cachet Medium"/>
          <w:szCs w:val="24"/>
        </w:rPr>
        <w:tab/>
      </w:r>
      <w:r w:rsidRPr="006D2586">
        <w:rPr>
          <w:rFonts w:ascii="Cachet Medium" w:hAnsi="Cachet Medium"/>
          <w:szCs w:val="24"/>
        </w:rPr>
        <w:tab/>
        <w:t xml:space="preserve"> </w:t>
      </w:r>
      <w:r w:rsidRPr="006D2586">
        <w:rPr>
          <w:rFonts w:ascii="Cachet Medium" w:hAnsi="Cachet Medium"/>
          <w:szCs w:val="24"/>
        </w:rPr>
        <w:tab/>
        <w:t>8. Fist bumps</w:t>
      </w:r>
    </w:p>
    <w:p w:rsidR="00656ACF" w:rsidRDefault="00656ACF" w:rsidP="00656ACF">
      <w:pPr>
        <w:tabs>
          <w:tab w:val="left" w:pos="720"/>
          <w:tab w:val="left" w:pos="1350"/>
          <w:tab w:val="left" w:pos="2250"/>
          <w:tab w:val="left" w:pos="3240"/>
          <w:tab w:val="left" w:pos="6480"/>
        </w:tabs>
        <w:jc w:val="both"/>
        <w:rPr>
          <w:rFonts w:ascii="Cachet Medium" w:hAnsi="Cachet Medium"/>
          <w:szCs w:val="24"/>
        </w:rPr>
      </w:pPr>
    </w:p>
    <w:p w:rsidR="00656ACF" w:rsidRDefault="00656ACF" w:rsidP="00656ACF">
      <w:pPr>
        <w:tabs>
          <w:tab w:val="left" w:pos="720"/>
          <w:tab w:val="left" w:pos="1350"/>
          <w:tab w:val="left" w:pos="2250"/>
          <w:tab w:val="left" w:pos="3240"/>
          <w:tab w:val="left" w:pos="6480"/>
        </w:tabs>
        <w:jc w:val="both"/>
        <w:rPr>
          <w:rFonts w:ascii="Cachet Medium" w:hAnsi="Cachet Medium"/>
          <w:szCs w:val="24"/>
        </w:rPr>
      </w:pPr>
    </w:p>
    <w:p w:rsidR="00656ACF" w:rsidRDefault="00656ACF" w:rsidP="00656ACF">
      <w:pPr>
        <w:tabs>
          <w:tab w:val="left" w:pos="720"/>
          <w:tab w:val="left" w:pos="1350"/>
          <w:tab w:val="left" w:pos="2250"/>
          <w:tab w:val="left" w:pos="3240"/>
          <w:tab w:val="left" w:pos="6480"/>
        </w:tabs>
        <w:jc w:val="both"/>
        <w:rPr>
          <w:rFonts w:ascii="Cachet Medium" w:hAnsi="Cachet Medium"/>
          <w:szCs w:val="24"/>
        </w:rPr>
      </w:pPr>
    </w:p>
    <w:p w:rsidR="00656ACF" w:rsidRPr="006D2586" w:rsidRDefault="00656ACF" w:rsidP="00656ACF">
      <w:pPr>
        <w:tabs>
          <w:tab w:val="left" w:pos="720"/>
          <w:tab w:val="left" w:pos="1350"/>
          <w:tab w:val="left" w:pos="2250"/>
          <w:tab w:val="left" w:pos="3240"/>
          <w:tab w:val="left" w:pos="6480"/>
        </w:tabs>
        <w:jc w:val="both"/>
        <w:rPr>
          <w:rFonts w:ascii="Cachet Medium" w:hAnsi="Cachet Medium"/>
          <w:szCs w:val="24"/>
        </w:rPr>
        <w:sectPr w:rsidR="00656ACF" w:rsidRPr="006D2586">
          <w:footerReference w:type="even" r:id="rId7"/>
          <w:footerReference w:type="default" r:id="rId8"/>
          <w:pgSz w:w="12240" w:h="15840" w:code="1"/>
          <w:pgMar w:top="432" w:right="720" w:bottom="432" w:left="720" w:header="720" w:footer="720" w:gutter="0"/>
          <w:cols w:space="720"/>
          <w:titlePg/>
        </w:sectPr>
      </w:pPr>
      <w:r>
        <w:rPr>
          <w:rFonts w:ascii="Cachet Medium" w:hAnsi="Cachet Medium"/>
          <w:szCs w:val="24"/>
        </w:rPr>
        <w:t>Volunteer Signature ___________________________________________ Copy Given ___ Supervisor _____________________</w:t>
      </w:r>
    </w:p>
    <w:p w:rsidR="00656ACF" w:rsidRPr="006D2586" w:rsidRDefault="00656ACF" w:rsidP="00656ACF">
      <w:pPr>
        <w:tabs>
          <w:tab w:val="left" w:pos="720"/>
          <w:tab w:val="left" w:pos="1350"/>
          <w:tab w:val="left" w:pos="2250"/>
          <w:tab w:val="left" w:pos="3240"/>
          <w:tab w:val="left" w:pos="6480"/>
        </w:tabs>
        <w:rPr>
          <w:rFonts w:ascii="Cachet Medium" w:hAnsi="Cachet Medium"/>
          <w:sz w:val="16"/>
          <w:szCs w:val="24"/>
        </w:rPr>
        <w:sectPr w:rsidR="00656ACF" w:rsidRPr="006D2586" w:rsidSect="001C6829">
          <w:type w:val="continuous"/>
          <w:pgSz w:w="12240" w:h="15840" w:code="1"/>
          <w:pgMar w:top="432" w:right="720" w:bottom="432" w:left="720" w:header="720" w:footer="720" w:gutter="0"/>
          <w:cols w:space="720"/>
          <w:titlePg/>
        </w:sectPr>
      </w:pPr>
    </w:p>
    <w:p w:rsidR="00CC233B" w:rsidRDefault="00CC233B" w:rsidP="00656ACF"/>
    <w:sectPr w:rsidR="00CC233B">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000000" w:rsidRDefault="00B86EE3">
      <w:r>
        <w:separator/>
      </w:r>
    </w:p>
  </w:endnote>
  <w:endnote w:type="continuationSeparator" w:id="0">
    <w:p w:rsidR="00000000" w:rsidRDefault="00B86EE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chet Medium">
    <w:altName w:val="Arial Rounded MT Bold"/>
    <w:panose1 w:val="020F0603030404040404"/>
    <w:charset w:val="00"/>
    <w:family w:val="swiss"/>
    <w:pitch w:val="variable"/>
    <w:sig w:usb0="00000007"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71" w:rsidRDefault="00656ACF">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1</w:t>
    </w:r>
    <w:r>
      <w:rPr>
        <w:rStyle w:val="PageNumber"/>
      </w:rPr>
      <w:fldChar w:fldCharType="end"/>
    </w:r>
  </w:p>
  <w:p w:rsidR="009D1271" w:rsidRDefault="00B86EE3">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9D1271" w:rsidRDefault="00656ACF">
    <w:pPr>
      <w:pStyle w:val="Footer"/>
      <w:pBdr>
        <w:top w:val="single" w:sz="4" w:space="1" w:color="D9D9D9"/>
      </w:pBdr>
      <w:jc w:val="right"/>
    </w:pPr>
    <w:r>
      <w:fldChar w:fldCharType="begin"/>
    </w:r>
    <w:r>
      <w:instrText xml:space="preserve"> PAGE   \* MERGEFORMAT </w:instrText>
    </w:r>
    <w:r>
      <w:fldChar w:fldCharType="separate"/>
    </w:r>
    <w:r w:rsidR="00B86EE3">
      <w:rPr>
        <w:noProof/>
      </w:rPr>
      <w:t>2</w:t>
    </w:r>
    <w:r>
      <w:rPr>
        <w:noProof/>
      </w:rPr>
      <w:fldChar w:fldCharType="end"/>
    </w:r>
    <w:r>
      <w:t xml:space="preserve"> | </w:t>
    </w:r>
    <w:r>
      <w:rPr>
        <w:color w:val="7F7F7F"/>
        <w:spacing w:val="60"/>
      </w:rPr>
      <w:t>Page</w:t>
    </w:r>
  </w:p>
  <w:p w:rsidR="009D1271" w:rsidRDefault="00B86EE3">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000000" w:rsidRDefault="00B86EE3">
      <w:r>
        <w:separator/>
      </w:r>
    </w:p>
  </w:footnote>
  <w:footnote w:type="continuationSeparator" w:id="0">
    <w:p w:rsidR="00000000" w:rsidRDefault="00B86EE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56ACF"/>
    <w:rsid w:val="00656ACF"/>
    <w:rsid w:val="00B86EE3"/>
    <w:rsid w:val="00CC23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4E12869A-6920-4ACA-82FB-637A52C1B1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56ACF"/>
    <w:pPr>
      <w:spacing w:after="0" w:line="240" w:lineRule="auto"/>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link w:val="FooterChar"/>
    <w:uiPriority w:val="99"/>
    <w:rsid w:val="00656ACF"/>
    <w:pPr>
      <w:tabs>
        <w:tab w:val="center" w:pos="4320"/>
        <w:tab w:val="right" w:pos="8640"/>
      </w:tabs>
    </w:pPr>
  </w:style>
  <w:style w:type="character" w:customStyle="1" w:styleId="FooterChar">
    <w:name w:val="Footer Char"/>
    <w:basedOn w:val="DefaultParagraphFont"/>
    <w:link w:val="Footer"/>
    <w:uiPriority w:val="99"/>
    <w:rsid w:val="00656ACF"/>
    <w:rPr>
      <w:rFonts w:ascii="Times New Roman" w:eastAsia="Times New Roman" w:hAnsi="Times New Roman" w:cs="Times New Roman"/>
      <w:sz w:val="24"/>
      <w:szCs w:val="20"/>
    </w:rPr>
  </w:style>
  <w:style w:type="character" w:styleId="PageNumber">
    <w:name w:val="page number"/>
    <w:basedOn w:val="DefaultParagraphFont"/>
    <w:rsid w:val="00656ACF"/>
  </w:style>
  <w:style w:type="paragraph" w:styleId="BalloonText">
    <w:name w:val="Balloon Text"/>
    <w:basedOn w:val="Normal"/>
    <w:link w:val="BalloonTextChar"/>
    <w:uiPriority w:val="99"/>
    <w:semiHidden/>
    <w:unhideWhenUsed/>
    <w:rsid w:val="00656ACF"/>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56ACF"/>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jpeg"/><Relationship Id="rId5" Type="http://schemas.openxmlformats.org/officeDocument/2006/relationships/endnotes" Target="endnotes.xml"/><Relationship Id="rId10" Type="http://schemas.openxmlformats.org/officeDocument/2006/relationships/theme" Target="theme/theme1.xml"/><Relationship Id="rId4" Type="http://schemas.openxmlformats.org/officeDocument/2006/relationships/footnotes" Target="footnot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9</TotalTime>
  <Pages>2</Pages>
  <Words>426</Words>
  <Characters>2434</Characters>
  <Application>Microsoft Office Word</Application>
  <DocSecurity>0</DocSecurity>
  <Lines>20</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2855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Kathleen Johnson</dc:creator>
  <cp:keywords/>
  <dc:description/>
  <cp:lastModifiedBy>Jenny Dallas</cp:lastModifiedBy>
  <cp:revision>2</cp:revision>
  <cp:lastPrinted>2019-03-06T18:31:00Z</cp:lastPrinted>
  <dcterms:created xsi:type="dcterms:W3CDTF">2019-03-06T18:28:00Z</dcterms:created>
  <dcterms:modified xsi:type="dcterms:W3CDTF">2020-10-05T14:00:00Z</dcterms:modified>
</cp:coreProperties>
</file>